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АДМИНИСТРАЦИЯ </w:t>
      </w:r>
      <w:r w:rsidR="007C1274" w:rsidRPr="003C5C26">
        <w:rPr>
          <w:rFonts w:ascii="Arial" w:eastAsia="Times New Roman" w:hAnsi="Arial" w:cs="Arial"/>
          <w:b/>
          <w:bCs/>
          <w:color w:val="000000"/>
          <w:lang w:eastAsia="ru-RU"/>
        </w:rPr>
        <w:t>БРОДОВСКОГО</w:t>
      </w:r>
      <w:r w:rsidR="00766538"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СЕЛЬСКОГО ПОСЕЛЕНИЯ</w:t>
      </w:r>
    </w:p>
    <w:p w:rsidR="007C1274" w:rsidRPr="003C5C26" w:rsidRDefault="00766538" w:rsidP="006D615A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АННИНСКОГО МУНИЦИПАЛЬНОГО РАЙОНА </w:t>
      </w:r>
    </w:p>
    <w:p w:rsidR="006D615A" w:rsidRPr="003C5C26" w:rsidRDefault="00766538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ВОРОНЕЖСКОЙ ОБЛАСТИ </w:t>
      </w:r>
    </w:p>
    <w:p w:rsidR="006D615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>ПОСТАНОВЛЕНИЕ</w:t>
      </w:r>
    </w:p>
    <w:p w:rsidR="006D615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6D615A" w:rsidRPr="003C5C26" w:rsidRDefault="007C1274" w:rsidP="006D615A">
      <w:pPr>
        <w:spacing w:after="0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F15F0B">
        <w:rPr>
          <w:rFonts w:ascii="Arial" w:eastAsia="Times New Roman" w:hAnsi="Arial" w:cs="Arial"/>
          <w:color w:val="000000"/>
          <w:kern w:val="36"/>
          <w:lang w:eastAsia="ru-RU"/>
        </w:rPr>
        <w:t>0</w:t>
      </w:r>
      <w:r w:rsidR="007C3DE7" w:rsidRPr="00F15F0B">
        <w:rPr>
          <w:rFonts w:ascii="Arial" w:eastAsia="Times New Roman" w:hAnsi="Arial" w:cs="Arial"/>
          <w:color w:val="000000"/>
          <w:kern w:val="36"/>
          <w:lang w:eastAsia="ru-RU"/>
        </w:rPr>
        <w:t>7</w:t>
      </w:r>
      <w:r w:rsidR="006D615A" w:rsidRPr="00F15F0B">
        <w:rPr>
          <w:rFonts w:ascii="Arial" w:eastAsia="Times New Roman" w:hAnsi="Arial" w:cs="Arial"/>
          <w:color w:val="000000"/>
          <w:kern w:val="36"/>
          <w:lang w:eastAsia="ru-RU"/>
        </w:rPr>
        <w:t>.1</w:t>
      </w:r>
      <w:r w:rsidR="00766538" w:rsidRPr="00F15F0B">
        <w:rPr>
          <w:rFonts w:ascii="Arial" w:eastAsia="Times New Roman" w:hAnsi="Arial" w:cs="Arial"/>
          <w:color w:val="000000"/>
          <w:kern w:val="36"/>
          <w:lang w:eastAsia="ru-RU"/>
        </w:rPr>
        <w:t xml:space="preserve">1 </w:t>
      </w:r>
      <w:r w:rsidRPr="00F15F0B">
        <w:rPr>
          <w:rFonts w:ascii="Arial" w:eastAsia="Times New Roman" w:hAnsi="Arial" w:cs="Arial"/>
          <w:color w:val="000000"/>
          <w:kern w:val="36"/>
          <w:lang w:eastAsia="ru-RU"/>
        </w:rPr>
        <w:t>.202</w:t>
      </w:r>
      <w:r w:rsidR="007C3DE7" w:rsidRPr="00F15F0B">
        <w:rPr>
          <w:rFonts w:ascii="Arial" w:eastAsia="Times New Roman" w:hAnsi="Arial" w:cs="Arial"/>
          <w:color w:val="000000"/>
          <w:kern w:val="36"/>
          <w:lang w:eastAsia="ru-RU"/>
        </w:rPr>
        <w:t>4</w:t>
      </w:r>
      <w:r w:rsidR="006D615A" w:rsidRPr="00F15F0B">
        <w:rPr>
          <w:rFonts w:ascii="Arial" w:eastAsia="Times New Roman" w:hAnsi="Arial" w:cs="Arial"/>
          <w:color w:val="000000"/>
          <w:kern w:val="36"/>
          <w:lang w:eastAsia="ru-RU"/>
        </w:rPr>
        <w:t>г.              </w:t>
      </w:r>
      <w:r w:rsidR="00146DDA" w:rsidRPr="00F15F0B">
        <w:rPr>
          <w:rFonts w:ascii="Arial" w:eastAsia="Times New Roman" w:hAnsi="Arial" w:cs="Arial"/>
          <w:color w:val="000000"/>
          <w:kern w:val="36"/>
          <w:lang w:eastAsia="ru-RU"/>
        </w:rPr>
        <w:t>                  </w:t>
      </w:r>
      <w:r w:rsidR="006D615A" w:rsidRPr="00F15F0B">
        <w:rPr>
          <w:rFonts w:ascii="Arial" w:eastAsia="Times New Roman" w:hAnsi="Arial" w:cs="Arial"/>
          <w:color w:val="000000"/>
          <w:kern w:val="36"/>
          <w:lang w:eastAsia="ru-RU"/>
        </w:rPr>
        <w:t>  №  </w:t>
      </w:r>
      <w:r w:rsidR="00F15F0B" w:rsidRPr="00F15F0B">
        <w:rPr>
          <w:rFonts w:ascii="Arial" w:eastAsia="Times New Roman" w:hAnsi="Arial" w:cs="Arial"/>
          <w:color w:val="000000"/>
          <w:kern w:val="36"/>
          <w:lang w:eastAsia="ru-RU"/>
        </w:rPr>
        <w:t>77</w:t>
      </w:r>
      <w:r w:rsidR="006D615A" w:rsidRPr="003C5C26">
        <w:rPr>
          <w:rFonts w:ascii="Arial" w:eastAsia="Times New Roman" w:hAnsi="Arial" w:cs="Arial"/>
          <w:color w:val="000000"/>
          <w:kern w:val="36"/>
          <w:lang w:eastAsia="ru-RU"/>
        </w:rPr>
        <w:t>                                             </w:t>
      </w:r>
    </w:p>
    <w:p w:rsidR="006D615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с.Бродовое</w:t>
      </w:r>
    </w:p>
    <w:p w:rsidR="00766538" w:rsidRPr="003C5C26" w:rsidRDefault="00766538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146DD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О прогнозе социально-экономического</w:t>
      </w:r>
    </w:p>
    <w:p w:rsidR="00146DD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 развития</w:t>
      </w:r>
      <w:r w:rsidR="00146DDA" w:rsidRPr="003C5C26">
        <w:rPr>
          <w:rFonts w:ascii="Arial" w:eastAsia="Times New Roman" w:hAnsi="Arial" w:cs="Arial"/>
          <w:color w:val="000000"/>
          <w:lang w:eastAsia="ru-RU"/>
        </w:rPr>
        <w:t xml:space="preserve"> Бродовского сельского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поселения</w:t>
      </w:r>
    </w:p>
    <w:p w:rsidR="00146DDA" w:rsidRPr="003C5C26" w:rsidRDefault="007C1274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46DDA" w:rsidRPr="003C5C26">
        <w:rPr>
          <w:rFonts w:ascii="Arial" w:eastAsia="Times New Roman" w:hAnsi="Arial" w:cs="Arial"/>
          <w:color w:val="000000"/>
          <w:lang w:eastAsia="ru-RU"/>
        </w:rPr>
        <w:t xml:space="preserve">Аннинского муниципального района </w:t>
      </w:r>
    </w:p>
    <w:p w:rsidR="00146DDA" w:rsidRPr="003C5C26" w:rsidRDefault="00146DD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Воронежской области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на 202</w:t>
      </w:r>
      <w:r w:rsidR="007C3DE7">
        <w:rPr>
          <w:rFonts w:ascii="Arial" w:eastAsia="Times New Roman" w:hAnsi="Arial" w:cs="Arial"/>
          <w:color w:val="000000"/>
          <w:lang w:eastAsia="ru-RU"/>
        </w:rPr>
        <w:t>5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 xml:space="preserve"> год и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плановый</w:t>
      </w:r>
    </w:p>
    <w:p w:rsidR="006D615A" w:rsidRPr="003C5C26" w:rsidRDefault="007C1274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 период 202</w:t>
      </w:r>
      <w:r w:rsidR="007C3DE7">
        <w:rPr>
          <w:rFonts w:ascii="Arial" w:eastAsia="Times New Roman" w:hAnsi="Arial" w:cs="Arial"/>
          <w:color w:val="000000"/>
          <w:lang w:eastAsia="ru-RU"/>
        </w:rPr>
        <w:t>6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и 202</w:t>
      </w:r>
      <w:r w:rsidR="007C3DE7">
        <w:rPr>
          <w:rFonts w:ascii="Arial" w:eastAsia="Times New Roman" w:hAnsi="Arial" w:cs="Arial"/>
          <w:color w:val="000000"/>
          <w:lang w:eastAsia="ru-RU"/>
        </w:rPr>
        <w:t>7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 xml:space="preserve"> годов.</w:t>
      </w:r>
    </w:p>
    <w:p w:rsidR="006D615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6D615A" w:rsidRPr="003C5C26" w:rsidRDefault="006D615A" w:rsidP="006D615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DE41E6" w:rsidRPr="003C5C26" w:rsidRDefault="006D615A" w:rsidP="005636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ab/>
      </w:r>
      <w:r w:rsidR="00DE41E6" w:rsidRPr="003C5C26">
        <w:rPr>
          <w:rFonts w:ascii="Arial" w:eastAsia="Times New Roman" w:hAnsi="Arial" w:cs="Arial"/>
          <w:lang w:eastAsia="ru-RU"/>
        </w:rPr>
        <w:t xml:space="preserve">В соответствии со </w:t>
      </w:r>
      <w:hyperlink r:id="rId8" w:anchor="/document/12112604/entry/1842" w:history="1">
        <w:r w:rsidR="00DE41E6" w:rsidRPr="003C5C26">
          <w:rPr>
            <w:rFonts w:ascii="Arial" w:eastAsia="Times New Roman" w:hAnsi="Arial" w:cs="Arial"/>
            <w:lang w:eastAsia="ru-RU"/>
          </w:rPr>
          <w:t>статьей 184.2</w:t>
        </w:r>
      </w:hyperlink>
      <w:r w:rsidR="00DE41E6" w:rsidRPr="003C5C26">
        <w:rPr>
          <w:rFonts w:ascii="Arial" w:eastAsia="Times New Roman" w:hAnsi="Arial" w:cs="Arial"/>
          <w:lang w:eastAsia="ru-RU"/>
        </w:rPr>
        <w:t xml:space="preserve"> Бюджетного кодекса Российской Федерации, статьей 33 Положения о бюджетном процессе Бродовского сельского поселения, утвержденного решением Совета народных депутатов Бродовского сельского поселения от 15.02.2023 г. № 7, Порядком разработки прогноза социально-экономического развития Бродовского сельского поселения, утвержденным постановлением администрации Бродовского сельского поселения от 24.06.2015 г. № 52, администрация Бродовского сельского поселения Аннинского муниципального района</w:t>
      </w:r>
    </w:p>
    <w:p w:rsidR="00576AA9" w:rsidRPr="003C5C26" w:rsidRDefault="00576AA9" w:rsidP="00766538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D615A" w:rsidRPr="003C5C26" w:rsidRDefault="006D615A" w:rsidP="00766538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>ПОСТАНОВЛЯЕТ:</w:t>
      </w:r>
    </w:p>
    <w:p w:rsidR="00576AA9" w:rsidRPr="003C5C26" w:rsidRDefault="006D615A" w:rsidP="00576AA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        </w:t>
      </w:r>
    </w:p>
    <w:p w:rsidR="00146DDA" w:rsidRPr="003C5C26" w:rsidRDefault="007C1274" w:rsidP="005636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ab/>
        <w:t xml:space="preserve"> </w:t>
      </w:r>
      <w:r w:rsidR="00146DDA" w:rsidRPr="003C5C26">
        <w:rPr>
          <w:rFonts w:ascii="Arial" w:eastAsia="Times New Roman" w:hAnsi="Arial" w:cs="Arial"/>
          <w:color w:val="000000"/>
          <w:lang w:eastAsia="ru-RU"/>
        </w:rPr>
        <w:t>1.  </w:t>
      </w:r>
      <w:r w:rsidRPr="003C5C26">
        <w:rPr>
          <w:rFonts w:ascii="Arial" w:eastAsia="Times New Roman" w:hAnsi="Arial" w:cs="Arial"/>
          <w:color w:val="000000"/>
          <w:lang w:eastAsia="ru-RU"/>
        </w:rPr>
        <w:t>Утвердить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 xml:space="preserve"> прогноз социально-экономического развития   </w:t>
      </w:r>
      <w:r w:rsidRPr="003C5C26">
        <w:rPr>
          <w:rFonts w:ascii="Arial" w:eastAsia="Times New Roman" w:hAnsi="Arial" w:cs="Arial"/>
          <w:color w:val="000000"/>
          <w:lang w:eastAsia="ru-RU"/>
        </w:rPr>
        <w:t>Бродовского</w:t>
      </w:r>
      <w:r w:rsidR="00766538"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 на 202</w:t>
      </w:r>
      <w:r w:rsidR="007C3DE7">
        <w:rPr>
          <w:rFonts w:ascii="Arial" w:eastAsia="Times New Roman" w:hAnsi="Arial" w:cs="Arial"/>
          <w:color w:val="000000"/>
          <w:lang w:eastAsia="ru-RU"/>
        </w:rPr>
        <w:t>5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год и плановый период 202</w:t>
      </w:r>
      <w:r w:rsidR="007C3DE7">
        <w:rPr>
          <w:rFonts w:ascii="Arial" w:eastAsia="Times New Roman" w:hAnsi="Arial" w:cs="Arial"/>
          <w:color w:val="000000"/>
          <w:lang w:eastAsia="ru-RU"/>
        </w:rPr>
        <w:t>6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и 202</w:t>
      </w:r>
      <w:r w:rsidR="007C3DE7">
        <w:rPr>
          <w:rFonts w:ascii="Arial" w:eastAsia="Times New Roman" w:hAnsi="Arial" w:cs="Arial"/>
          <w:color w:val="000000"/>
          <w:lang w:eastAsia="ru-RU"/>
        </w:rPr>
        <w:t>7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годов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>, применяемый для состав</w:t>
      </w:r>
      <w:r w:rsidRPr="003C5C26">
        <w:rPr>
          <w:rFonts w:ascii="Arial" w:eastAsia="Times New Roman" w:hAnsi="Arial" w:cs="Arial"/>
          <w:color w:val="000000"/>
          <w:lang w:eastAsia="ru-RU"/>
        </w:rPr>
        <w:t>ления  бюджета поселения на 202</w:t>
      </w:r>
      <w:r w:rsidR="007C3DE7">
        <w:rPr>
          <w:rFonts w:ascii="Arial" w:eastAsia="Times New Roman" w:hAnsi="Arial" w:cs="Arial"/>
          <w:color w:val="000000"/>
          <w:lang w:eastAsia="ru-RU"/>
        </w:rPr>
        <w:t>5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год  и плановый период 202</w:t>
      </w:r>
      <w:r w:rsidR="007C3DE7">
        <w:rPr>
          <w:rFonts w:ascii="Arial" w:eastAsia="Times New Roman" w:hAnsi="Arial" w:cs="Arial"/>
          <w:color w:val="000000"/>
          <w:lang w:eastAsia="ru-RU"/>
        </w:rPr>
        <w:t>6</w:t>
      </w:r>
      <w:r w:rsidRPr="003C5C26">
        <w:rPr>
          <w:rFonts w:ascii="Arial" w:eastAsia="Times New Roman" w:hAnsi="Arial" w:cs="Arial"/>
          <w:color w:val="000000"/>
          <w:lang w:eastAsia="ru-RU"/>
        </w:rPr>
        <w:t>-202</w:t>
      </w:r>
      <w:r w:rsidR="007C3DE7">
        <w:rPr>
          <w:rFonts w:ascii="Arial" w:eastAsia="Times New Roman" w:hAnsi="Arial" w:cs="Arial"/>
          <w:color w:val="000000"/>
          <w:lang w:eastAsia="ru-RU"/>
        </w:rPr>
        <w:t>7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 xml:space="preserve"> гг.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(согласно приложения)</w:t>
      </w:r>
    </w:p>
    <w:p w:rsidR="00DE41E6" w:rsidRPr="003C5C26" w:rsidRDefault="00DE41E6" w:rsidP="00563669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ab/>
      </w:r>
      <w:r w:rsidRPr="003C5C26">
        <w:rPr>
          <w:rFonts w:ascii="Arial" w:eastAsia="Times New Roman" w:hAnsi="Arial" w:cs="Arial"/>
          <w:lang w:eastAsia="ru-RU"/>
        </w:rPr>
        <w:t>2. </w:t>
      </w:r>
      <w:r w:rsidR="00F83F93" w:rsidRPr="003C5C26">
        <w:rPr>
          <w:rFonts w:ascii="Arial" w:hAnsi="Arial" w:cs="Arial"/>
        </w:rPr>
        <w:t xml:space="preserve">Настоящее постановление </w:t>
      </w:r>
      <w:hyperlink r:id="rId9" w:history="1">
        <w:r w:rsidR="00F83F93" w:rsidRPr="003C5C26">
          <w:rPr>
            <w:rStyle w:val="ab"/>
            <w:rFonts w:ascii="Arial" w:hAnsi="Arial" w:cs="Arial"/>
            <w:b w:val="0"/>
            <w:color w:val="auto"/>
          </w:rPr>
          <w:t>опубликовать</w:t>
        </w:r>
      </w:hyperlink>
      <w:r w:rsidR="00F83F93" w:rsidRPr="003C5C26">
        <w:rPr>
          <w:rFonts w:ascii="Arial" w:hAnsi="Arial" w:cs="Arial"/>
        </w:rPr>
        <w:t xml:space="preserve"> в Муниципальном вестнике Бродовского сельского поселения Аннинского муниципального района Воронежской области и разместить на </w:t>
      </w:r>
      <w:hyperlink r:id="rId10" w:history="1">
        <w:r w:rsidR="00F83F93" w:rsidRPr="003C5C26">
          <w:rPr>
            <w:rStyle w:val="ab"/>
            <w:rFonts w:ascii="Arial" w:hAnsi="Arial" w:cs="Arial"/>
            <w:b w:val="0"/>
            <w:color w:val="auto"/>
          </w:rPr>
          <w:t>официальном сайте</w:t>
        </w:r>
      </w:hyperlink>
      <w:r w:rsidR="00F83F93" w:rsidRPr="003C5C26">
        <w:rPr>
          <w:rFonts w:ascii="Arial" w:hAnsi="Arial" w:cs="Arial"/>
        </w:rPr>
        <w:t xml:space="preserve"> Бродовского сельского поселения в сети «Интернет»</w:t>
      </w:r>
      <w:r w:rsidRPr="003C5C26">
        <w:rPr>
          <w:rFonts w:ascii="Arial" w:eastAsia="Times New Roman" w:hAnsi="Arial" w:cs="Arial"/>
          <w:lang w:eastAsia="ru-RU"/>
        </w:rPr>
        <w:t>.</w:t>
      </w:r>
    </w:p>
    <w:p w:rsidR="006D615A" w:rsidRPr="003C5C26" w:rsidRDefault="00146DDA" w:rsidP="005636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ab/>
      </w:r>
      <w:r w:rsidR="00871C2D" w:rsidRPr="003C5C26">
        <w:rPr>
          <w:rFonts w:ascii="Arial" w:eastAsia="Times New Roman" w:hAnsi="Arial" w:cs="Arial"/>
          <w:color w:val="000000"/>
          <w:lang w:eastAsia="ru-RU"/>
        </w:rPr>
        <w:t>3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. Настоящее постановление подлежит обнародованию.</w:t>
      </w:r>
    </w:p>
    <w:p w:rsidR="007C1274" w:rsidRPr="003C5C26" w:rsidRDefault="00146DDA" w:rsidP="0056366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ab/>
      </w:r>
      <w:r w:rsidR="00871C2D" w:rsidRPr="003C5C26">
        <w:rPr>
          <w:rFonts w:ascii="Arial" w:eastAsia="Times New Roman" w:hAnsi="Arial" w:cs="Arial"/>
          <w:color w:val="000000"/>
          <w:lang w:eastAsia="ru-RU"/>
        </w:rPr>
        <w:t>4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.Контроль за исполнением настоящего постановления оставляю за собой</w:t>
      </w:r>
      <w:r w:rsidRPr="003C5C26">
        <w:rPr>
          <w:rFonts w:ascii="Arial" w:eastAsia="Times New Roman" w:hAnsi="Arial" w:cs="Arial"/>
          <w:color w:val="000000"/>
          <w:lang w:eastAsia="ru-RU"/>
        </w:rPr>
        <w:t>.</w:t>
      </w:r>
    </w:p>
    <w:p w:rsidR="006D615A" w:rsidRPr="003C5C26" w:rsidRDefault="006D615A" w:rsidP="00576AA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 </w:t>
      </w:r>
    </w:p>
    <w:p w:rsidR="007C1274" w:rsidRPr="003C5C26" w:rsidRDefault="007C1274" w:rsidP="00576AA9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66538" w:rsidRPr="003C5C26" w:rsidRDefault="006D615A" w:rsidP="00766538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        Глава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Бродовского</w:t>
      </w:r>
      <w:r w:rsidR="00766538"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D615A" w:rsidRPr="003C5C26" w:rsidRDefault="00766538" w:rsidP="00766538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 xml:space="preserve">        сельского 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>поселения    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6D615A" w:rsidRPr="003C5C26">
        <w:rPr>
          <w:rFonts w:ascii="Arial" w:eastAsia="Times New Roman" w:hAnsi="Arial" w:cs="Arial"/>
          <w:color w:val="000000"/>
          <w:lang w:eastAsia="ru-RU"/>
        </w:rPr>
        <w:t>                         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146DDA" w:rsidRPr="003C5C26"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Pr="003C5C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C1274" w:rsidRPr="003C5C26">
        <w:rPr>
          <w:rFonts w:ascii="Arial" w:eastAsia="Times New Roman" w:hAnsi="Arial" w:cs="Arial"/>
          <w:color w:val="000000"/>
          <w:lang w:eastAsia="ru-RU"/>
        </w:rPr>
        <w:t>Е.И.Косолапов</w:t>
      </w:r>
    </w:p>
    <w:p w:rsidR="006D615A" w:rsidRPr="003C5C26" w:rsidRDefault="006D615A" w:rsidP="00146DDA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 </w:t>
      </w: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C5C26">
        <w:rPr>
          <w:sz w:val="24"/>
          <w:szCs w:val="24"/>
        </w:rPr>
        <w:lastRenderedPageBreak/>
        <w:t>Приложение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C5C26">
        <w:rPr>
          <w:sz w:val="24"/>
          <w:szCs w:val="24"/>
        </w:rPr>
        <w:t>к постановлению администрации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C5C26">
        <w:rPr>
          <w:sz w:val="24"/>
          <w:szCs w:val="24"/>
        </w:rPr>
        <w:t>Бродовского сельского поселения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C5C26">
        <w:rPr>
          <w:sz w:val="24"/>
          <w:szCs w:val="24"/>
        </w:rPr>
        <w:t>Аннинского муниципального района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C5C26">
        <w:rPr>
          <w:sz w:val="24"/>
          <w:szCs w:val="24"/>
        </w:rPr>
        <w:t>Воронежской области</w:t>
      </w:r>
    </w:p>
    <w:p w:rsidR="00871C2D" w:rsidRPr="003C5C26" w:rsidRDefault="00871C2D" w:rsidP="00871C2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15F0B">
        <w:rPr>
          <w:sz w:val="24"/>
          <w:szCs w:val="24"/>
        </w:rPr>
        <w:t>От 0</w:t>
      </w:r>
      <w:r w:rsidR="007C3DE7" w:rsidRPr="00F15F0B">
        <w:rPr>
          <w:sz w:val="24"/>
          <w:szCs w:val="24"/>
        </w:rPr>
        <w:t>7</w:t>
      </w:r>
      <w:r w:rsidRPr="00F15F0B">
        <w:rPr>
          <w:sz w:val="24"/>
          <w:szCs w:val="24"/>
        </w:rPr>
        <w:t>.11.202</w:t>
      </w:r>
      <w:r w:rsidR="007C3DE7" w:rsidRPr="00F15F0B">
        <w:rPr>
          <w:sz w:val="24"/>
          <w:szCs w:val="24"/>
        </w:rPr>
        <w:t>4</w:t>
      </w:r>
      <w:r w:rsidR="00F15F0B" w:rsidRPr="00F15F0B">
        <w:rPr>
          <w:sz w:val="24"/>
          <w:szCs w:val="24"/>
        </w:rPr>
        <w:t>г. №77</w:t>
      </w:r>
    </w:p>
    <w:p w:rsidR="00871C2D" w:rsidRPr="003C5C26" w:rsidRDefault="00871C2D" w:rsidP="00871C2D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3C5C26">
        <w:rPr>
          <w:rFonts w:ascii="Arial" w:hAnsi="Arial" w:cs="Arial"/>
          <w:b/>
        </w:rPr>
        <w:t>ПРОГНОЗ</w:t>
      </w:r>
    </w:p>
    <w:p w:rsidR="00871C2D" w:rsidRPr="003C5C26" w:rsidRDefault="00871C2D" w:rsidP="00871C2D">
      <w:pPr>
        <w:spacing w:line="360" w:lineRule="auto"/>
        <w:jc w:val="center"/>
        <w:rPr>
          <w:rFonts w:ascii="Arial" w:hAnsi="Arial" w:cs="Arial"/>
          <w:b/>
        </w:rPr>
      </w:pPr>
      <w:r w:rsidRPr="003C5C26">
        <w:rPr>
          <w:rFonts w:ascii="Arial" w:hAnsi="Arial" w:cs="Arial"/>
          <w:b/>
        </w:rPr>
        <w:t>социально-экономического развития Бродовского сельского поселения Аннинского муниципального района Воронежской области</w:t>
      </w:r>
    </w:p>
    <w:p w:rsidR="003C5C26" w:rsidRDefault="00871C2D" w:rsidP="003C5C26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3C5C26">
        <w:rPr>
          <w:rFonts w:ascii="Arial" w:hAnsi="Arial" w:cs="Arial"/>
          <w:b/>
        </w:rPr>
        <w:t>на 202</w:t>
      </w:r>
      <w:r w:rsidR="007C3DE7">
        <w:rPr>
          <w:rFonts w:ascii="Arial" w:hAnsi="Arial" w:cs="Arial"/>
          <w:b/>
        </w:rPr>
        <w:t>5</w:t>
      </w:r>
      <w:r w:rsidRPr="003C5C26">
        <w:rPr>
          <w:rFonts w:ascii="Arial" w:hAnsi="Arial" w:cs="Arial"/>
          <w:b/>
        </w:rPr>
        <w:t xml:space="preserve"> год и плановый период 202</w:t>
      </w:r>
      <w:r w:rsidR="007C3DE7">
        <w:rPr>
          <w:rFonts w:ascii="Arial" w:hAnsi="Arial" w:cs="Arial"/>
          <w:b/>
        </w:rPr>
        <w:t>6</w:t>
      </w:r>
      <w:r w:rsidRPr="003C5C26">
        <w:rPr>
          <w:rFonts w:ascii="Arial" w:hAnsi="Arial" w:cs="Arial"/>
          <w:b/>
        </w:rPr>
        <w:t xml:space="preserve"> и 202</w:t>
      </w:r>
      <w:r w:rsidR="007C3DE7">
        <w:rPr>
          <w:rFonts w:ascii="Arial" w:hAnsi="Arial" w:cs="Arial"/>
          <w:b/>
        </w:rPr>
        <w:t>7</w:t>
      </w:r>
      <w:r w:rsidRPr="003C5C26">
        <w:rPr>
          <w:rFonts w:ascii="Arial" w:hAnsi="Arial" w:cs="Arial"/>
          <w:b/>
        </w:rPr>
        <w:t xml:space="preserve"> годов</w:t>
      </w:r>
    </w:p>
    <w:p w:rsidR="00871C2D" w:rsidRPr="003C5C26" w:rsidRDefault="00871C2D" w:rsidP="003C5C26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3C5C26">
        <w:rPr>
          <w:rFonts w:ascii="Arial" w:hAnsi="Arial" w:cs="Arial"/>
        </w:rPr>
        <w:t xml:space="preserve">  Прогноз  социально- экономического развития поселения на 202</w:t>
      </w:r>
      <w:r w:rsidR="007C3DE7">
        <w:rPr>
          <w:rFonts w:ascii="Arial" w:hAnsi="Arial" w:cs="Arial"/>
        </w:rPr>
        <w:t>5</w:t>
      </w:r>
      <w:r w:rsidRPr="003C5C26">
        <w:rPr>
          <w:rFonts w:ascii="Arial" w:hAnsi="Arial" w:cs="Arial"/>
        </w:rPr>
        <w:t>год и плановый период 202</w:t>
      </w:r>
      <w:r w:rsidR="007C3DE7">
        <w:rPr>
          <w:rFonts w:ascii="Arial" w:hAnsi="Arial" w:cs="Arial"/>
        </w:rPr>
        <w:t>6</w:t>
      </w:r>
      <w:r w:rsidRPr="003C5C26">
        <w:rPr>
          <w:rFonts w:ascii="Arial" w:hAnsi="Arial" w:cs="Arial"/>
        </w:rPr>
        <w:t xml:space="preserve"> и 202</w:t>
      </w:r>
      <w:r w:rsidR="007C3DE7">
        <w:rPr>
          <w:rFonts w:ascii="Arial" w:hAnsi="Arial" w:cs="Arial"/>
        </w:rPr>
        <w:t>7</w:t>
      </w:r>
      <w:r w:rsidRPr="003C5C26">
        <w:rPr>
          <w:rFonts w:ascii="Arial" w:hAnsi="Arial" w:cs="Arial"/>
        </w:rPr>
        <w:t xml:space="preserve"> годов осуществлялся на основе прогноза основных направлениях налоговой и бюджетной политики; оценки поступлений д</w:t>
      </w:r>
      <w:r w:rsidR="007C3DE7">
        <w:rPr>
          <w:rFonts w:ascii="Arial" w:hAnsi="Arial" w:cs="Arial"/>
        </w:rPr>
        <w:t>оходов в бюджет поселения в 2024</w:t>
      </w:r>
      <w:r w:rsidRPr="003C5C26">
        <w:rPr>
          <w:rFonts w:ascii="Arial" w:hAnsi="Arial" w:cs="Arial"/>
        </w:rPr>
        <w:t xml:space="preserve"> году и динамики поступлений за ряд предыдущих лет. Численность населения проживающего на территории поселения составляет 1</w:t>
      </w:r>
      <w:r w:rsidR="007C3DE7">
        <w:rPr>
          <w:rFonts w:ascii="Arial" w:hAnsi="Arial" w:cs="Arial"/>
        </w:rPr>
        <w:t>185</w:t>
      </w:r>
      <w:r w:rsidRPr="003C5C26">
        <w:rPr>
          <w:rFonts w:ascii="Arial" w:hAnsi="Arial" w:cs="Arial"/>
        </w:rPr>
        <w:t xml:space="preserve"> </w:t>
      </w:r>
      <w:r w:rsidRPr="00F52790">
        <w:rPr>
          <w:rFonts w:ascii="Arial" w:hAnsi="Arial" w:cs="Arial"/>
        </w:rPr>
        <w:t>человек; численность работающего населения</w:t>
      </w:r>
      <w:r w:rsidR="007C3DE7" w:rsidRPr="00F52790">
        <w:rPr>
          <w:rFonts w:ascii="Arial" w:hAnsi="Arial" w:cs="Arial"/>
        </w:rPr>
        <w:t xml:space="preserve"> в 2024</w:t>
      </w:r>
      <w:r w:rsidRPr="00F52790">
        <w:rPr>
          <w:rFonts w:ascii="Arial" w:hAnsi="Arial" w:cs="Arial"/>
        </w:rPr>
        <w:t xml:space="preserve"> году 17</w:t>
      </w:r>
      <w:r w:rsidR="002A4A7B" w:rsidRPr="00F52790">
        <w:rPr>
          <w:rFonts w:ascii="Arial" w:hAnsi="Arial" w:cs="Arial"/>
        </w:rPr>
        <w:t>6</w:t>
      </w:r>
      <w:r w:rsidRPr="00F52790">
        <w:rPr>
          <w:rFonts w:ascii="Arial" w:hAnsi="Arial" w:cs="Arial"/>
        </w:rPr>
        <w:t xml:space="preserve"> человек; фонд оплаты труда составляет в 202</w:t>
      </w:r>
      <w:r w:rsidR="007C3DE7" w:rsidRPr="00F52790">
        <w:rPr>
          <w:rFonts w:ascii="Arial" w:hAnsi="Arial" w:cs="Arial"/>
        </w:rPr>
        <w:t>4</w:t>
      </w:r>
      <w:r w:rsidRPr="00F52790">
        <w:rPr>
          <w:rFonts w:ascii="Arial" w:hAnsi="Arial" w:cs="Arial"/>
        </w:rPr>
        <w:t>году -</w:t>
      </w:r>
      <w:r w:rsidR="002A4A7B" w:rsidRPr="00F52790">
        <w:rPr>
          <w:rFonts w:ascii="Arial" w:hAnsi="Arial" w:cs="Arial"/>
        </w:rPr>
        <w:t>74230,7</w:t>
      </w:r>
      <w:r w:rsidRPr="00F52790">
        <w:rPr>
          <w:rFonts w:ascii="Arial" w:hAnsi="Arial" w:cs="Arial"/>
        </w:rPr>
        <w:t xml:space="preserve"> тыс. руб., в 202</w:t>
      </w:r>
      <w:r w:rsidR="007C3DE7" w:rsidRPr="00F52790">
        <w:rPr>
          <w:rFonts w:ascii="Arial" w:hAnsi="Arial" w:cs="Arial"/>
        </w:rPr>
        <w:t>5</w:t>
      </w:r>
      <w:r w:rsidRPr="00F52790">
        <w:rPr>
          <w:rFonts w:ascii="Arial" w:hAnsi="Arial" w:cs="Arial"/>
        </w:rPr>
        <w:t>году-</w:t>
      </w:r>
      <w:r w:rsidR="00F52790" w:rsidRPr="00F52790">
        <w:rPr>
          <w:rFonts w:ascii="Arial" w:hAnsi="Arial" w:cs="Arial"/>
        </w:rPr>
        <w:t>82693,0</w:t>
      </w:r>
      <w:r w:rsidRPr="00F52790">
        <w:rPr>
          <w:rFonts w:ascii="Arial" w:hAnsi="Arial" w:cs="Arial"/>
        </w:rPr>
        <w:t xml:space="preserve"> тыс.руб., в 202</w:t>
      </w:r>
      <w:r w:rsidR="007C3DE7" w:rsidRPr="00F52790">
        <w:rPr>
          <w:rFonts w:ascii="Arial" w:hAnsi="Arial" w:cs="Arial"/>
        </w:rPr>
        <w:t>6</w:t>
      </w:r>
      <w:r w:rsidR="00F52790" w:rsidRPr="00F52790">
        <w:rPr>
          <w:rFonts w:ascii="Arial" w:hAnsi="Arial" w:cs="Arial"/>
        </w:rPr>
        <w:t>году- 89231,0</w:t>
      </w:r>
      <w:r w:rsidRPr="00F52790">
        <w:rPr>
          <w:rFonts w:ascii="Arial" w:hAnsi="Arial" w:cs="Arial"/>
        </w:rPr>
        <w:t xml:space="preserve"> тыс.руб., в 202</w:t>
      </w:r>
      <w:r w:rsidR="007C3DE7" w:rsidRPr="00F52790">
        <w:rPr>
          <w:rFonts w:ascii="Arial" w:hAnsi="Arial" w:cs="Arial"/>
        </w:rPr>
        <w:t>7</w:t>
      </w:r>
      <w:r w:rsidRPr="00F52790">
        <w:rPr>
          <w:rFonts w:ascii="Arial" w:hAnsi="Arial" w:cs="Arial"/>
        </w:rPr>
        <w:t xml:space="preserve"> году – </w:t>
      </w:r>
      <w:r w:rsidR="00F52790" w:rsidRPr="00F52790">
        <w:rPr>
          <w:rFonts w:ascii="Arial" w:hAnsi="Arial" w:cs="Arial"/>
        </w:rPr>
        <w:t>95385,0</w:t>
      </w:r>
      <w:r w:rsidRPr="00F52790">
        <w:rPr>
          <w:rFonts w:ascii="Arial" w:hAnsi="Arial" w:cs="Arial"/>
        </w:rPr>
        <w:t xml:space="preserve"> тыс.руб.</w:t>
      </w:r>
      <w:r w:rsidRPr="003C5C26">
        <w:rPr>
          <w:rFonts w:ascii="Arial" w:hAnsi="Arial" w:cs="Arial"/>
        </w:rPr>
        <w:t xml:space="preserve"> Основными факторами, повлиявшими на увеличение прогноза доходов бюджета поселения на 202</w:t>
      </w:r>
      <w:r w:rsidR="007C3DE7">
        <w:rPr>
          <w:rFonts w:ascii="Arial" w:hAnsi="Arial" w:cs="Arial"/>
        </w:rPr>
        <w:t>5</w:t>
      </w:r>
      <w:r w:rsidRPr="003C5C26">
        <w:rPr>
          <w:rFonts w:ascii="Arial" w:hAnsi="Arial" w:cs="Arial"/>
        </w:rPr>
        <w:t>: изменение индекса потребительских цен, и мобилизация недоимки способствует улучшению выполнения плана социально- экономического развития.  За истекший период 202</w:t>
      </w:r>
      <w:r w:rsidR="007C3DE7">
        <w:rPr>
          <w:rFonts w:ascii="Arial" w:hAnsi="Arial" w:cs="Arial"/>
        </w:rPr>
        <w:t>4</w:t>
      </w:r>
      <w:r w:rsidRPr="003C5C26">
        <w:rPr>
          <w:rFonts w:ascii="Arial" w:hAnsi="Arial" w:cs="Arial"/>
        </w:rPr>
        <w:t xml:space="preserve"> года произошли сдвиги в развитии сельского хозяйства, общественных организаций, расположенных на территории поселения. Положительная динамика основных социально- экономических показателей развития поселения отразилась на улучшении финансового состояния предприятий.</w:t>
      </w:r>
    </w:p>
    <w:p w:rsidR="00871C2D" w:rsidRPr="003C5C26" w:rsidRDefault="00871C2D" w:rsidP="003C5C26">
      <w:pPr>
        <w:tabs>
          <w:tab w:val="left" w:pos="1125"/>
        </w:tabs>
        <w:jc w:val="both"/>
        <w:rPr>
          <w:rFonts w:ascii="Arial" w:hAnsi="Arial" w:cs="Arial"/>
        </w:rPr>
      </w:pPr>
    </w:p>
    <w:p w:rsidR="00871C2D" w:rsidRPr="003C5C26" w:rsidRDefault="00871C2D" w:rsidP="003C5C26">
      <w:pPr>
        <w:jc w:val="both"/>
        <w:rPr>
          <w:rFonts w:ascii="Arial" w:hAnsi="Arial" w:cs="Arial"/>
        </w:rPr>
      </w:pPr>
    </w:p>
    <w:p w:rsidR="00871C2D" w:rsidRPr="003C5C26" w:rsidRDefault="00871C2D" w:rsidP="00871C2D">
      <w:pPr>
        <w:rPr>
          <w:rFonts w:ascii="Arial" w:hAnsi="Arial" w:cs="Arial"/>
        </w:rPr>
        <w:sectPr w:rsidR="00871C2D" w:rsidRPr="003C5C26">
          <w:headerReference w:type="even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2366"/>
        <w:gridCol w:w="7380"/>
        <w:gridCol w:w="4626"/>
      </w:tblGrid>
      <w:tr w:rsidR="00871C2D" w:rsidRPr="003C5C26" w:rsidTr="00871C2D">
        <w:trPr>
          <w:trHeight w:val="355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Наименование цели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suppressAutoHyphens/>
              <w:jc w:val="center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Мероприятия</w:t>
            </w:r>
          </w:p>
        </w:tc>
        <w:tc>
          <w:tcPr>
            <w:tcW w:w="4626" w:type="dxa"/>
          </w:tcPr>
          <w:p w:rsidR="00871C2D" w:rsidRPr="003C5C26" w:rsidRDefault="00871C2D" w:rsidP="00871C2D">
            <w:pPr>
              <w:suppressAutoHyphens/>
              <w:jc w:val="center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Ожидаемый эффект</w:t>
            </w:r>
          </w:p>
        </w:tc>
      </w:tr>
      <w:tr w:rsidR="00871C2D" w:rsidRPr="003C5C26" w:rsidTr="00871C2D">
        <w:trPr>
          <w:trHeight w:val="966"/>
        </w:trPr>
        <w:tc>
          <w:tcPr>
            <w:tcW w:w="694" w:type="dxa"/>
            <w:tcBorders>
              <w:top w:val="single" w:sz="4" w:space="0" w:color="auto"/>
            </w:tcBorders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Развитие в Бродовском сельском поселении  современной промышленности</w:t>
            </w: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-привлечение инвесторов;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обеспечение инвесторов качественной организационной, информационной и консультационной поддержкой на этапе принятия решения и реализации проекта;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создание предприятий по глубокой переработке продукции  произведенной как на территории сельского поселения, так и за его пределами.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 Развитие инновационного потенциала села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повышение уровня конкурентоспособности продукции и услуг;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увеличение валового продукта;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расширение сферы занятости трудоспособного 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рост доходов бюджетов всех уровней.</w:t>
            </w:r>
          </w:p>
        </w:tc>
      </w:tr>
      <w:tr w:rsidR="00871C2D" w:rsidRPr="003C5C26" w:rsidTr="00871C2D">
        <w:trPr>
          <w:trHeight w:val="132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2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ind w:left="325"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ind w:left="-82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Развитие малого предпринимательства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стимулирование инвестиционных проектов;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подготовка кадров для малого бизнеса;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обеспечение в сфере потребительского рынка баланса интересов потребителей, предпринимателей и государства на основе совершенствования правового регулирования, форм и методов координации и контроля, развития механизмов саморегулирования рынка;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оптимизация размещения торговой сети, обеспечивающей территориальную доступность продовольственных товаров на уровне, соответствующем нормативам проживания населения;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размещение новых, современного вида, и реконструкция непривлекательных объектов торговли, различных типов и специализации;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упорядочение и качественное улучшение объектов мелкорозничной торговой сети, ликвидация торговли в неустановленных местах;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 xml:space="preserve">- привлечение частных инвестиций в  и строительство  мини  </w:t>
            </w:r>
            <w:r w:rsidRPr="003C5C26">
              <w:rPr>
                <w:rFonts w:ascii="Arial" w:hAnsi="Arial" w:cs="Arial"/>
                <w:szCs w:val="24"/>
              </w:rPr>
              <w:lastRenderedPageBreak/>
              <w:t>рынка на территории сельского поселения;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-Обучение школьников предпринимательской деятельности;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-ориентация сельской молодежи на развитие собственного дела.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-привлечение малого бизнеса к участию в конкурсах инвестиционных проектов, проводимых администрацией района и области.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-продолжение работы по созданию благоприятных условий для развития малого бизнеса.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-оказание государственной поддержки малому предпринимательств в сельской местности .</w:t>
            </w:r>
          </w:p>
        </w:tc>
        <w:tc>
          <w:tcPr>
            <w:tcW w:w="4626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Повышение уровня конкурентоспособности продукции и услуг;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увеличение валового продукта;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расширение сферы занятости трудоспособного 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рост доходов бюджетов всех уровней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-создание  благоприятной среды для развития  малого предпринимательства на территории муниципального образования, в результате чего будет решен  целый </w:t>
            </w:r>
            <w:r w:rsidRPr="003C5C26">
              <w:rPr>
                <w:rFonts w:ascii="Arial" w:hAnsi="Arial" w:cs="Arial"/>
              </w:rPr>
              <w:lastRenderedPageBreak/>
              <w:t>ряд социальных вопросов: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-проблема занятости;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-создание источников дохода для 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-обеспечение жителей товарами и услугами по доступным ценам.</w:t>
            </w:r>
          </w:p>
        </w:tc>
      </w:tr>
      <w:tr w:rsidR="00871C2D" w:rsidRPr="003C5C26" w:rsidTr="00871C2D">
        <w:trPr>
          <w:trHeight w:val="1600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3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ind w:left="-82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Улучшение социальной структуры населения села, преодоление бедности</w:t>
            </w:r>
          </w:p>
          <w:p w:rsidR="00871C2D" w:rsidRPr="003C5C26" w:rsidRDefault="00871C2D" w:rsidP="00871C2D">
            <w:pPr>
              <w:suppressAutoHyphens/>
              <w:ind w:left="325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 - повышение уровня и качества удовлетворения спроса работодателей на рабочую силу, в том числе за счет заполняемости заявленных в службу занятости населения вакансий;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совершенствование системы государственного заказа образовательным учреждениям на подготовку кадров в соответствии с прогнозной потребностью;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разработка мер участия работодателей в подготовке кадров, соответствующих их растущим требованиям, а также в превентивном профессиональном (пере)обучении персонала, находящегося под риском увольнения;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разработка и внедрение адресных малогрупповых технологий работы с отдельными социально-демографическими категориями граждан, испытывающих трудности в поиске работы.</w:t>
            </w:r>
          </w:p>
        </w:tc>
        <w:tc>
          <w:tcPr>
            <w:tcW w:w="4626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Снижение напряженности на регистрируемом рынке труда;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увеличение доли трудоустроенных лиц трудоспособного возраста в общей численности лиц трудоспособного возраста;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снижение уровня регистрируемой безработицы;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рост доходов населения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</w:tr>
      <w:tr w:rsidR="00871C2D" w:rsidRPr="003C5C26" w:rsidTr="00871C2D">
        <w:trPr>
          <w:trHeight w:val="799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4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ind w:left="-82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Стабилизация численности населения </w:t>
            </w:r>
            <w:r w:rsidRPr="003C5C26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  Разработка дополнительных программ, стимулирующих рост численности  населения за счет повышения рождаемости </w:t>
            </w:r>
            <w:r w:rsidRPr="003C5C26">
              <w:rPr>
                <w:rFonts w:ascii="Arial" w:hAnsi="Arial" w:cs="Arial"/>
              </w:rPr>
              <w:lastRenderedPageBreak/>
              <w:t>и миграционного прироста.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-укрепление статуса семьи, повышение эффективности мер защиты материнства и детства 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реализация мер поддержки и стимулирования молодых семей;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создание условий и мотивации населения для реализации здорового образа жизни;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дальнейшее совершенствование системы здра</w:t>
            </w:r>
            <w:r w:rsidRPr="003C5C26">
              <w:rPr>
                <w:rFonts w:ascii="Arial" w:hAnsi="Arial" w:cs="Arial"/>
                <w:szCs w:val="24"/>
              </w:rPr>
              <w:softHyphen/>
              <w:t>воохранения;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повышение доступности и качества медицинской помощи.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Снижение естественной убыли </w:t>
            </w:r>
            <w:r w:rsidRPr="003C5C26">
              <w:rPr>
                <w:rFonts w:ascii="Arial" w:hAnsi="Arial" w:cs="Arial"/>
              </w:rPr>
              <w:lastRenderedPageBreak/>
              <w:t>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повышение мотивации к деторождению;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снижение общего коэффициента смертности;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снижения уровня заболеваемости;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стимулирование рождаемости.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-увеличение численности населения за счет миграции из других регионов.</w:t>
            </w:r>
          </w:p>
        </w:tc>
      </w:tr>
      <w:tr w:rsidR="00871C2D" w:rsidRPr="003C5C26" w:rsidTr="00871C2D">
        <w:trPr>
          <w:trHeight w:val="63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Повышение качества сельской среды обитания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Обеспечение 100% газификации Бродовского сельского поселения;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строительство   водозаборных станций и реконструкция действующих;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 ремонт дорожной сети;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 озеленение и благоустройство сельского поселения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-повышение качества и эффективности экологического контроля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-использование благоприятной экологической ситуации для организации мест отдыха;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возможность подключения всех частных домовладений к централизованному водоснабжению;</w:t>
            </w:r>
          </w:p>
        </w:tc>
        <w:tc>
          <w:tcPr>
            <w:tcW w:w="462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Создание предпосылок для: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снижения естественной убыли 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повышения инвестиционной привлекательности села;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снижения аварийности;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снижения загрязненности окружающей среды;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улучшения имиджа села;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повышения качества жизни.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</w:tr>
      <w:tr w:rsidR="00871C2D" w:rsidRPr="003C5C26" w:rsidTr="00871C2D">
        <w:trPr>
          <w:trHeight w:val="376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Формирование благоприятной социальной среды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улучшение качества предоставления образовательных услуг в детских дошкольных учреж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дениях, повышение доступности дошкольного воспитания;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поддержание на высоком уровне качества сред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него образования, развитие творческого и инновационного потенциала учащихся;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преодоление ведомственной замкнутости и обеспечение принципа партнерства органов госу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дарственной власти, учебных заведений, работо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дателей, населения и общественности в развитии образования;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усиление воспитательной функции образова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ния, направленной на формирование патрио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тизма, гражданст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венности, трудолюбия, нравст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венности, уважение к правам и свободам чело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века, любви к Родине, семье, окружающей при</w:t>
            </w: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softHyphen/>
              <w:t>роде;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 xml:space="preserve"> - повышение социального статуса педагога;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обеспечение деятельности молодежных цен</w:t>
            </w:r>
            <w:r w:rsidRPr="003C5C26">
              <w:rPr>
                <w:rFonts w:ascii="Arial" w:hAnsi="Arial" w:cs="Arial"/>
                <w:szCs w:val="24"/>
              </w:rPr>
              <w:softHyphen/>
              <w:t xml:space="preserve">тров и клубов;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 xml:space="preserve">- организация деятельности клубов молодой семьи;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 xml:space="preserve">- обеспечение  деятельности летних лагерей отдыха молодежи «групп риска»;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организация и проведение мероприятий массо</w:t>
            </w:r>
            <w:r w:rsidRPr="003C5C26">
              <w:rPr>
                <w:rFonts w:ascii="Arial" w:hAnsi="Arial" w:cs="Arial"/>
                <w:szCs w:val="24"/>
              </w:rPr>
              <w:softHyphen/>
              <w:t>вой молодежной  культуры;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организация мероприятий по подготовке ак</w:t>
            </w:r>
            <w:r w:rsidRPr="003C5C26">
              <w:rPr>
                <w:rFonts w:ascii="Arial" w:hAnsi="Arial" w:cs="Arial"/>
                <w:szCs w:val="24"/>
              </w:rPr>
              <w:softHyphen/>
              <w:t xml:space="preserve">тива детских организаций;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организация мероприятий по подготовке моло</w:t>
            </w:r>
            <w:r w:rsidRPr="003C5C26">
              <w:rPr>
                <w:rFonts w:ascii="Arial" w:hAnsi="Arial" w:cs="Arial"/>
                <w:szCs w:val="24"/>
              </w:rPr>
              <w:softHyphen/>
              <w:t>дежи к службе в Вооруженных Силах Рос</w:t>
            </w:r>
            <w:r w:rsidRPr="003C5C26">
              <w:rPr>
                <w:rFonts w:ascii="Arial" w:hAnsi="Arial" w:cs="Arial"/>
                <w:szCs w:val="24"/>
              </w:rPr>
              <w:softHyphen/>
              <w:t xml:space="preserve">сийской Федерации;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организация мероприятий, направленных на интеллектуальное, творческое развитие моло</w:t>
            </w:r>
            <w:r w:rsidRPr="003C5C26">
              <w:rPr>
                <w:rFonts w:ascii="Arial" w:hAnsi="Arial" w:cs="Arial"/>
                <w:szCs w:val="24"/>
              </w:rPr>
              <w:softHyphen/>
              <w:t xml:space="preserve">дежи, организацию  досуговой  деятельности; 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 xml:space="preserve">- укрепление материально-спортивной базы за счет модернизации имеющихся и создания новых спортивных объектов, 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 xml:space="preserve">- привлечение большего количества населения села, в том </w:t>
            </w:r>
            <w:r w:rsidRPr="003C5C26">
              <w:rPr>
                <w:rFonts w:ascii="Arial" w:hAnsi="Arial" w:cs="Arial"/>
                <w:szCs w:val="24"/>
              </w:rPr>
              <w:lastRenderedPageBreak/>
              <w:t>числе детей и подростков, к система</w:t>
            </w:r>
            <w:r w:rsidRPr="003C5C26">
              <w:rPr>
                <w:rFonts w:ascii="Arial" w:hAnsi="Arial" w:cs="Arial"/>
                <w:szCs w:val="24"/>
              </w:rPr>
              <w:softHyphen/>
              <w:t>тическим занятиям спортом;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проведение спартакиад, спортивных фестива</w:t>
            </w:r>
            <w:r w:rsidRPr="003C5C26">
              <w:rPr>
                <w:rFonts w:ascii="Arial" w:hAnsi="Arial" w:cs="Arial"/>
                <w:szCs w:val="24"/>
              </w:rPr>
              <w:softHyphen/>
              <w:t>лей, спортивных праздников, соревнований по различным видам спорта;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выработать комплекс эффективных мер по пропаганде здорового образа жизни, физической культуры и спорта;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Cs w:val="24"/>
              </w:rPr>
            </w:pPr>
            <w:r w:rsidRPr="003C5C26">
              <w:rPr>
                <w:rFonts w:ascii="Arial" w:hAnsi="Arial" w:cs="Arial"/>
                <w:szCs w:val="24"/>
              </w:rPr>
              <w:t>- создать на базе общеобразовательных школ детско-юношеские спортивные и туристские клубы (цен</w:t>
            </w:r>
            <w:r w:rsidRPr="003C5C26">
              <w:rPr>
                <w:rFonts w:ascii="Arial" w:hAnsi="Arial" w:cs="Arial"/>
                <w:szCs w:val="24"/>
              </w:rPr>
              <w:softHyphen/>
              <w:t>тры).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 укрепление материально-технической базы школы;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-привлечение высококвалифицированных педагогов;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-разработка и реализация программ профессиональной ориентированности и углубленного изучения предметов, позволяющих выпускникам выбрать профессию с учетом их наклонностей и потребностей местного рынка труда.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-Повышение доступности дошкольного образования;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развитие потенциала детей;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формирование здорового образа жизни;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 повышение качества образования.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 xml:space="preserve"> 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формирование духовно-нравственных ценностей;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снижение преступности среди молодежи;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развитие творческого потенциала.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формирование здорового образа жизни;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формирование духовно-нравственных ценностей;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снижение преступности среди молодежи;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снижения естественной убыли населения;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снижения уровня заболеваемости;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повышения качества жизни.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-создание условий для получения конкурентоспособного среднего образования ,позволяющего в дальнейшем получение профессионального и высшего образования.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  </w:t>
            </w:r>
          </w:p>
        </w:tc>
      </w:tr>
      <w:tr w:rsidR="00871C2D" w:rsidRPr="003C5C26" w:rsidTr="00871C2D">
        <w:trPr>
          <w:trHeight w:val="376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Развитие сельского хозяйства 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-повышение эффективности использования средств государственной поддержки за счет повышения качества  приоритетных проектов;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реализация приоритетного проекта «Развитие АПК»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-реконструкция животноводческих помещений и внедрение современных технологий в животноводстве;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 приобретение племенного молодняка;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>-стимулирование развития личных подсобным хозяйств и малых хозяйствования  на территории сельского поселения;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  <w:r w:rsidRPr="003C5C26">
              <w:rPr>
                <w:rFonts w:ascii="Arial" w:eastAsia="Calibri" w:hAnsi="Arial" w:cs="Arial"/>
                <w:szCs w:val="24"/>
                <w:lang w:eastAsia="en-US"/>
              </w:rPr>
              <w:t xml:space="preserve">- развитие животноводства в условиях увеличения внутреннего спроса и постепенного импортозамещения на внутренних рынках; </w:t>
            </w:r>
          </w:p>
          <w:p w:rsidR="00871C2D" w:rsidRPr="003C5C26" w:rsidRDefault="00871C2D" w:rsidP="00871C2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дальнейшее развитие зернового производства, которое будет способствовать росту животноводства;</w:t>
            </w:r>
          </w:p>
          <w:p w:rsidR="00871C2D" w:rsidRPr="003C5C26" w:rsidRDefault="00871C2D" w:rsidP="00871C2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развитие на базе сельскохозяйственного производства перерабатывающих предприятий.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повышение качества жизни людей, рост заработной платы, развитие социальной инфраструктуры села.</w:t>
            </w:r>
          </w:p>
          <w:p w:rsidR="00871C2D" w:rsidRPr="003C5C26" w:rsidRDefault="00871C2D" w:rsidP="00871C2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-развитие сельскохозяйственного производства, как основы устойчивого социально-экономического развития  территории сельского поселения.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</w:tr>
      <w:tr w:rsidR="00871C2D" w:rsidRPr="003C5C26" w:rsidTr="00871C2D">
        <w:trPr>
          <w:trHeight w:val="376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Развитие малых форм хозяйствования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widowControl w:val="0"/>
              <w:spacing w:before="60" w:line="300" w:lineRule="auto"/>
              <w:jc w:val="both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Создание сельскохозяйственных потребительских кооперативов по снабжению, сбыту и переработке сельскохозяйственной продукции.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-Активизация использования владельцами ЛПХ действующих механизмов государственной поддержки.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-Развитие банковского кредитования ЛПХ.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-Расширение рынков сбыта продукции ЛПХ.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widowControl w:val="0"/>
              <w:spacing w:before="60" w:line="300" w:lineRule="auto"/>
              <w:ind w:left="360"/>
              <w:jc w:val="both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-увеличение количества ЛПХ и рост объемов производимой в них продукции.</w:t>
            </w:r>
          </w:p>
          <w:p w:rsidR="00871C2D" w:rsidRPr="003C5C26" w:rsidRDefault="00871C2D" w:rsidP="00871C2D">
            <w:pPr>
              <w:widowControl w:val="0"/>
              <w:spacing w:before="60" w:line="300" w:lineRule="auto"/>
              <w:ind w:left="360"/>
              <w:jc w:val="both"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-повышение качества жизни владельцев ЛПХ за счет повышения  эффективности производства и использования государственной поддержки.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</w:tr>
      <w:tr w:rsidR="00871C2D" w:rsidRPr="003C5C26" w:rsidTr="00871C2D">
        <w:trPr>
          <w:trHeight w:val="376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9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Развитие потребительского рынка сельского поселения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-развитие малого предпринимательства в сфере потребительского рынка.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-активизация использования механизмов господдержки потребительского рынка.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-привлечение инвесторов в сферу потребительского рынка.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-Создание конкурентной среды, способствующей оптимальному ценообразованию.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</w:t>
            </w:r>
          </w:p>
          <w:p w:rsidR="00871C2D" w:rsidRPr="003C5C26" w:rsidRDefault="00871C2D" w:rsidP="00871C2D">
            <w:pPr>
              <w:pStyle w:val="2"/>
              <w:numPr>
                <w:ilvl w:val="0"/>
                <w:numId w:val="0"/>
              </w:numPr>
              <w:spacing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-внедрение современных форм торговли, повышение качества и расширение ассортимента оказываемых услуг.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- Повышение доступности потребительского рынка для всех слоев населения. </w:t>
            </w:r>
          </w:p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</w:p>
        </w:tc>
      </w:tr>
      <w:tr w:rsidR="00871C2D" w:rsidRPr="003C5C26" w:rsidTr="00871C2D">
        <w:trPr>
          <w:trHeight w:val="3764"/>
        </w:trPr>
        <w:tc>
          <w:tcPr>
            <w:tcW w:w="694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366" w:type="dxa"/>
          </w:tcPr>
          <w:p w:rsidR="00871C2D" w:rsidRPr="003C5C26" w:rsidRDefault="00871C2D" w:rsidP="00871C2D">
            <w:pPr>
              <w:suppressAutoHyphens/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Развитие инженерной инфраструктуры и благоустройства сельского поселения</w:t>
            </w:r>
          </w:p>
        </w:tc>
        <w:tc>
          <w:tcPr>
            <w:tcW w:w="7380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 разработка   целевых программ по поддержке и развитию ЖКХ, газификации, модернизации уличного освещения и снабжению населения питьевой водой.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продолжение  газификации улиц населенного пункта муниципального образования;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-максимальный охват населения централизованным водо- и газоснабжением.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 xml:space="preserve"> -привлечение средств инвесторов для развития и реконструкции инженерных сетей и благоустройства;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-вовлечение населения, в том числе школьников, в деятельность по благоустройству территории поселения.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-  проведения смотров-конкурсов «Лучшая улица», «Лучшее домовладение», «Лучшая  детская площадка»</w:t>
            </w:r>
          </w:p>
          <w:p w:rsidR="00871C2D" w:rsidRPr="003C5C26" w:rsidRDefault="00871C2D" w:rsidP="00871C2D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:rsidR="00871C2D" w:rsidRPr="003C5C26" w:rsidRDefault="00871C2D" w:rsidP="00871C2D">
            <w:pPr>
              <w:rPr>
                <w:rFonts w:ascii="Arial" w:hAnsi="Arial" w:cs="Arial"/>
              </w:rPr>
            </w:pPr>
            <w:r w:rsidRPr="003C5C26">
              <w:rPr>
                <w:rFonts w:ascii="Arial" w:hAnsi="Arial" w:cs="Arial"/>
              </w:rPr>
              <w:t>Надежное и бесперебойное снабжение населения, объектов соцкультбыта и предприятий  электроэнергией, водой и газом по доступным ценам.</w:t>
            </w:r>
          </w:p>
        </w:tc>
      </w:tr>
    </w:tbl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563669" w:rsidRDefault="00563669" w:rsidP="00871C2D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871C2D" w:rsidRPr="003C5C26" w:rsidRDefault="00871C2D" w:rsidP="00871C2D">
      <w:pPr>
        <w:spacing w:before="100" w:beforeAutospacing="1"/>
        <w:jc w:val="center"/>
        <w:rPr>
          <w:rFonts w:ascii="Arial" w:hAnsi="Arial" w:cs="Arial"/>
        </w:rPr>
      </w:pPr>
      <w:r w:rsidRPr="003C5C26">
        <w:rPr>
          <w:rFonts w:ascii="Arial" w:hAnsi="Arial" w:cs="Arial"/>
          <w:b/>
          <w:bCs/>
        </w:rPr>
        <w:lastRenderedPageBreak/>
        <w:t xml:space="preserve">Основные показатели прогноза социально-экономического развития </w:t>
      </w:r>
    </w:p>
    <w:p w:rsidR="00871C2D" w:rsidRPr="003C5C26" w:rsidRDefault="00871C2D" w:rsidP="00871C2D">
      <w:pPr>
        <w:spacing w:before="100" w:beforeAutospacing="1"/>
        <w:jc w:val="center"/>
        <w:rPr>
          <w:rFonts w:ascii="Arial" w:hAnsi="Arial" w:cs="Arial"/>
        </w:rPr>
      </w:pPr>
      <w:r w:rsidRPr="003C5C26">
        <w:rPr>
          <w:rFonts w:ascii="Arial" w:hAnsi="Arial" w:cs="Arial"/>
          <w:b/>
          <w:bCs/>
        </w:rPr>
        <w:t xml:space="preserve">Бродовского сельского поселения </w:t>
      </w:r>
    </w:p>
    <w:p w:rsidR="00871C2D" w:rsidRPr="003C5C26" w:rsidRDefault="00871C2D" w:rsidP="00871C2D">
      <w:pPr>
        <w:spacing w:before="100" w:beforeAutospacing="1"/>
        <w:jc w:val="center"/>
        <w:rPr>
          <w:rFonts w:ascii="Arial" w:hAnsi="Arial" w:cs="Arial"/>
        </w:rPr>
      </w:pPr>
      <w:r w:rsidRPr="003C5C26">
        <w:rPr>
          <w:rFonts w:ascii="Arial" w:hAnsi="Arial" w:cs="Arial"/>
          <w:b/>
          <w:bCs/>
        </w:rPr>
        <w:t>на 202</w:t>
      </w:r>
      <w:r w:rsidR="007C3DE7">
        <w:rPr>
          <w:rFonts w:ascii="Arial" w:hAnsi="Arial" w:cs="Arial"/>
          <w:b/>
          <w:bCs/>
        </w:rPr>
        <w:t>5</w:t>
      </w:r>
      <w:r w:rsidRPr="003C5C26">
        <w:rPr>
          <w:rFonts w:ascii="Arial" w:hAnsi="Arial" w:cs="Arial"/>
          <w:b/>
          <w:bCs/>
        </w:rPr>
        <w:t xml:space="preserve"> год и на плановый период 202</w:t>
      </w:r>
      <w:r w:rsidR="007C3DE7">
        <w:rPr>
          <w:rFonts w:ascii="Arial" w:hAnsi="Arial" w:cs="Arial"/>
          <w:b/>
          <w:bCs/>
        </w:rPr>
        <w:t>6</w:t>
      </w:r>
      <w:r w:rsidRPr="003C5C26">
        <w:rPr>
          <w:rFonts w:ascii="Arial" w:hAnsi="Arial" w:cs="Arial"/>
          <w:b/>
          <w:bCs/>
        </w:rPr>
        <w:t xml:space="preserve"> и 202</w:t>
      </w:r>
      <w:r w:rsidR="007C3DE7">
        <w:rPr>
          <w:rFonts w:ascii="Arial" w:hAnsi="Arial" w:cs="Arial"/>
          <w:b/>
          <w:bCs/>
        </w:rPr>
        <w:t>7</w:t>
      </w:r>
      <w:r w:rsidRPr="003C5C26">
        <w:rPr>
          <w:rFonts w:ascii="Arial" w:hAnsi="Arial" w:cs="Arial"/>
          <w:b/>
          <w:bCs/>
        </w:rPr>
        <w:t xml:space="preserve"> годы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80"/>
        <w:gridCol w:w="1685"/>
        <w:gridCol w:w="2160"/>
        <w:gridCol w:w="2160"/>
        <w:gridCol w:w="2515"/>
      </w:tblGrid>
      <w:tr w:rsidR="00871C2D" w:rsidRPr="003C5C26" w:rsidTr="00871C2D">
        <w:trPr>
          <w:jc w:val="center"/>
        </w:trPr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Показатели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</w:tc>
        <w:tc>
          <w:tcPr>
            <w:tcW w:w="28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прогноз</w:t>
            </w:r>
          </w:p>
        </w:tc>
      </w:tr>
      <w:tr w:rsidR="00871C2D" w:rsidRPr="003C5C26" w:rsidTr="00871C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rPr>
                <w:rFonts w:ascii="Arial" w:hAnsi="Arial" w:cs="Arial"/>
                <w:color w:val="282828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Единица измерения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7C3DE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202</w:t>
            </w:r>
            <w:r w:rsidR="007C3DE7">
              <w:rPr>
                <w:rFonts w:ascii="Arial" w:hAnsi="Arial" w:cs="Arial"/>
                <w:b/>
                <w:bCs/>
                <w:color w:val="282828"/>
              </w:rPr>
              <w:t>5</w:t>
            </w:r>
            <w:r w:rsidRPr="003C5C26">
              <w:rPr>
                <w:rFonts w:ascii="Arial" w:hAnsi="Arial" w:cs="Arial"/>
                <w:b/>
                <w:bCs/>
                <w:color w:val="282828"/>
              </w:rPr>
              <w:t xml:space="preserve"> год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7C3DE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202</w:t>
            </w:r>
            <w:r w:rsidR="007C3DE7">
              <w:rPr>
                <w:rFonts w:ascii="Arial" w:hAnsi="Arial" w:cs="Arial"/>
                <w:b/>
                <w:bCs/>
                <w:color w:val="282828"/>
              </w:rPr>
              <w:t>6</w:t>
            </w:r>
            <w:r w:rsidRPr="003C5C26">
              <w:rPr>
                <w:rFonts w:ascii="Arial" w:hAnsi="Arial" w:cs="Arial"/>
                <w:b/>
                <w:bCs/>
                <w:color w:val="282828"/>
              </w:rPr>
              <w:t xml:space="preserve"> год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7C3DE7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202</w:t>
            </w:r>
            <w:r w:rsidR="007C3DE7">
              <w:rPr>
                <w:rFonts w:ascii="Arial" w:hAnsi="Arial" w:cs="Arial"/>
                <w:b/>
                <w:bCs/>
                <w:color w:val="282828"/>
              </w:rPr>
              <w:t>7</w:t>
            </w:r>
            <w:r w:rsidRPr="003C5C26">
              <w:rPr>
                <w:rFonts w:ascii="Arial" w:hAnsi="Arial" w:cs="Arial"/>
                <w:b/>
                <w:bCs/>
                <w:color w:val="282828"/>
              </w:rPr>
              <w:t xml:space="preserve"> год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1. ДЕМОГРАФИЧЕСКИЕ ПОКАЗАТЕЛИ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177D27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177D27">
              <w:rPr>
                <w:rFonts w:ascii="Arial" w:hAnsi="Arial" w:cs="Arial"/>
                <w:color w:val="282828"/>
              </w:rPr>
              <w:t>Численность постоянного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177D27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177D27">
              <w:rPr>
                <w:rFonts w:ascii="Arial" w:hAnsi="Arial" w:cs="Arial"/>
                <w:i/>
                <w:iCs/>
                <w:color w:val="282828"/>
              </w:rPr>
              <w:t>тыс. человек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177D27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177D27">
              <w:rPr>
                <w:rFonts w:ascii="Arial" w:hAnsi="Arial" w:cs="Arial"/>
                <w:color w:val="282828"/>
              </w:rPr>
              <w:t>1,2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177D27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177D27">
              <w:rPr>
                <w:rFonts w:ascii="Arial" w:hAnsi="Arial" w:cs="Arial"/>
                <w:color w:val="282828"/>
              </w:rPr>
              <w:t>1,2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177D27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177D27">
              <w:rPr>
                <w:rFonts w:ascii="Arial" w:hAnsi="Arial" w:cs="Arial"/>
                <w:color w:val="282828"/>
              </w:rPr>
              <w:t>1,2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Количество родившихся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человек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0,005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0,005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Количество умерших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человек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</w:t>
            </w:r>
            <w:r w:rsidR="00177D27">
              <w:rPr>
                <w:rFonts w:ascii="Arial" w:hAnsi="Arial" w:cs="Arial"/>
                <w:color w:val="282828"/>
              </w:rPr>
              <w:t>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</w:t>
            </w:r>
            <w:r w:rsidR="00177D27">
              <w:rPr>
                <w:rFonts w:ascii="Arial" w:hAnsi="Arial" w:cs="Arial"/>
                <w:color w:val="282828"/>
              </w:rPr>
              <w:t>18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0,0</w:t>
            </w:r>
            <w:r w:rsidR="00177D27">
              <w:rPr>
                <w:rFonts w:ascii="Arial" w:hAnsi="Arial" w:cs="Arial"/>
                <w:color w:val="282828"/>
              </w:rPr>
              <w:t>18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Естественный прирост (+), убыль (-)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человек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-0,0</w:t>
            </w:r>
            <w:r w:rsidR="00177D27">
              <w:rPr>
                <w:rFonts w:ascii="Arial" w:hAnsi="Arial" w:cs="Arial"/>
                <w:color w:val="282828"/>
              </w:rPr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-0,0</w:t>
            </w:r>
            <w:r w:rsidR="00177D27">
              <w:rPr>
                <w:rFonts w:ascii="Arial" w:hAnsi="Arial" w:cs="Arial"/>
                <w:color w:val="282828"/>
              </w:rPr>
              <w:t>13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-0,0</w:t>
            </w:r>
            <w:r w:rsidR="00177D27">
              <w:rPr>
                <w:rFonts w:ascii="Arial" w:hAnsi="Arial" w:cs="Arial"/>
                <w:color w:val="282828"/>
              </w:rPr>
              <w:t>13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2. ФИНАНСЫ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Доходы местного бюджета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177D27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43900,3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10264,5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8581,7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% к предыдущему периоду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 xml:space="preserve">%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177D27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456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106,6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83,6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Расходы местного бюджета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177D27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44400,1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10124,5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8287,7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% к предыдущему периоду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 xml:space="preserve">%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177D27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461,1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105,2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81,9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Профицит, дефицит (-) местного бюджета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177D27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-499,8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lastRenderedPageBreak/>
              <w:t>Рост фонда оплаты труда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% к предыдущему году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109,4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504554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</w:t>
            </w:r>
            <w:r w:rsidR="00504554">
              <w:rPr>
                <w:rFonts w:ascii="Arial" w:hAnsi="Arial" w:cs="Arial"/>
                <w:color w:val="282828"/>
              </w:rPr>
              <w:t>3</w:t>
            </w:r>
            <w:r w:rsidRPr="003C5C26">
              <w:rPr>
                <w:rFonts w:ascii="Arial" w:hAnsi="Arial" w:cs="Arial"/>
                <w:color w:val="282828"/>
              </w:rPr>
              <w:t>,</w:t>
            </w:r>
            <w:r w:rsidR="00504554"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504554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</w:t>
            </w:r>
            <w:r w:rsidR="00504554">
              <w:rPr>
                <w:rFonts w:ascii="Arial" w:hAnsi="Arial" w:cs="Arial"/>
                <w:color w:val="282828"/>
              </w:rPr>
              <w:t>2</w:t>
            </w:r>
            <w:r w:rsidRPr="003C5C26">
              <w:rPr>
                <w:rFonts w:ascii="Arial" w:hAnsi="Arial" w:cs="Arial"/>
                <w:color w:val="282828"/>
              </w:rPr>
              <w:t>,</w:t>
            </w:r>
            <w:r w:rsidR="00504554">
              <w:rPr>
                <w:rFonts w:ascii="Arial" w:hAnsi="Arial" w:cs="Arial"/>
                <w:color w:val="282828"/>
              </w:rPr>
              <w:t>6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Индекс роста цен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% к предыдущему году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504554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</w:t>
            </w:r>
            <w:r w:rsidR="00504554">
              <w:rPr>
                <w:rFonts w:ascii="Arial" w:hAnsi="Arial" w:cs="Arial"/>
                <w:color w:val="282828"/>
              </w:rPr>
              <w:t>5</w:t>
            </w:r>
            <w:r w:rsidRPr="003C5C26">
              <w:rPr>
                <w:rFonts w:ascii="Arial" w:hAnsi="Arial" w:cs="Arial"/>
                <w:color w:val="282828"/>
              </w:rPr>
              <w:t>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104,0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104,0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i/>
                <w:iCs/>
                <w:color w:val="282828"/>
              </w:rPr>
              <w:t>3. ЭКОНОМИКА, СТРОИТЕЛЬСТВО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Число хозяйствующих субъектов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Крестьянско-фермерские хозяйства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Ввод в действие жилых домов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кв. м общей площади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в том числе индивидуальными застройщиками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кв. м общей площади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04554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  <w:r w:rsidR="00871C2D" w:rsidRPr="003C5C26">
              <w:rPr>
                <w:rFonts w:ascii="Arial" w:hAnsi="Arial" w:cs="Arial"/>
                <w:color w:val="282828"/>
              </w:rPr>
              <w:t>5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i/>
                <w:iCs/>
                <w:color w:val="282828"/>
              </w:rPr>
              <w:t>4. СОЦИАЛЬНАЯ СФЕРА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4.1. Образование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2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4.1.1. Дошкольное образование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Детские сады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Обособленные подразделения (филиалы)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lastRenderedPageBreak/>
              <w:t>Число мест в учреждениях дошкольного образования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4.1.2. Среднее общее образование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  <w:r w:rsidR="00871C2D"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Школы общеобразовательные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Обособленные подразделения (филиалы)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Число мест в общеобразовательных учреждениях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613841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2</w:t>
            </w:r>
            <w:r w:rsidR="00613841">
              <w:rPr>
                <w:rFonts w:ascii="Arial" w:hAnsi="Arial" w:cs="Arial"/>
                <w:color w:val="282828"/>
              </w:rPr>
              <w:t>4</w:t>
            </w: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613841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2</w:t>
            </w:r>
            <w:r w:rsidR="00613841">
              <w:rPr>
                <w:rFonts w:ascii="Arial" w:hAnsi="Arial" w:cs="Arial"/>
                <w:color w:val="282828"/>
              </w:rPr>
              <w:t>4</w:t>
            </w: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24</w:t>
            </w:r>
            <w:r w:rsidR="00871C2D"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4.2. Здравоохранение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Врачебные амбулатории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Фельдшерско-акушерский пункт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Фельдшерско-акушерский пункт, передвижной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4.3. Культура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color w:val="282828"/>
              </w:rPr>
              <w:t> </w:t>
            </w:r>
          </w:p>
          <w:p w:rsidR="00871C2D" w:rsidRPr="00613841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2</w:t>
            </w:r>
            <w:r w:rsidR="00871C2D"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  <w:r w:rsidR="00613841" w:rsidRPr="00613841">
              <w:rPr>
                <w:rFonts w:ascii="Arial" w:hAnsi="Arial" w:cs="Arial"/>
                <w:bCs/>
                <w:color w:val="282828"/>
              </w:rPr>
              <w:t>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  <w:r w:rsidR="00613841" w:rsidRPr="00613841">
              <w:rPr>
                <w:rFonts w:ascii="Arial" w:hAnsi="Arial" w:cs="Arial"/>
                <w:bCs/>
                <w:color w:val="282828"/>
              </w:rPr>
              <w:t>2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Дома культуры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lastRenderedPageBreak/>
              <w:t>Библиотеки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4.4. Физическая культура и спорт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Спортивно-игровая площадка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6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5. БЫТОВОЕ ОБСЛУЖИВАНИЕ НАСЕЛЕНИЯ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0</w:t>
            </w:r>
            <w:r w:rsidR="00871C2D"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0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0</w:t>
            </w:r>
            <w:r w:rsidR="00871C2D"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в том числе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0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0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  <w:r w:rsidR="00613841">
              <w:rPr>
                <w:rFonts w:ascii="Arial" w:hAnsi="Arial" w:cs="Arial"/>
                <w:color w:val="282828"/>
              </w:rPr>
              <w:t>0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ремонт и строительство жилья и других построек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бани, душевые и сауны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парикмахерские и косметические услуги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ритуальные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Число приемных пунктов бытового обслуживания населения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6. РОЗНИЧНАЯ ТОРГОВЛЯ И ОБЩЕСТВЕННОЕ ПИТАНИЕ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 xml:space="preserve">Количество объектов розничной торговли и </w:t>
            </w:r>
            <w:r w:rsidRPr="003C5C26">
              <w:rPr>
                <w:rFonts w:ascii="Arial" w:hAnsi="Arial" w:cs="Arial"/>
                <w:color w:val="282828"/>
              </w:rPr>
              <w:lastRenderedPageBreak/>
              <w:t>общественного питания: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lastRenderedPageBreak/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6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lastRenderedPageBreak/>
              <w:t>в том числе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магазины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2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прочие магазины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аптеки и аптечные магазины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автолавки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0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3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i/>
                <w:iCs/>
                <w:color w:val="282828"/>
              </w:rPr>
              <w:t>7. ЖИЛИЩНО-КОММУНАЛЬНЫЙ КОМПЛЕКС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7.1. Жилищный фонд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47,8</w:t>
            </w:r>
            <w:r w:rsidR="00871C2D"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613841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47,9</w:t>
            </w:r>
            <w:r w:rsidR="00871C2D"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613841" w:rsidRDefault="00613841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47,9</w:t>
            </w:r>
            <w:r w:rsidR="00871C2D"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  <w:p w:rsidR="00871C2D" w:rsidRPr="00613841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613841">
              <w:rPr>
                <w:rFonts w:ascii="Arial" w:hAnsi="Arial" w:cs="Arial"/>
                <w:bCs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Общая площадь жилых помещений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тыс. кв. метров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47,8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47,9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613841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4</w:t>
            </w:r>
            <w:r w:rsidR="00613841">
              <w:rPr>
                <w:rFonts w:ascii="Arial" w:hAnsi="Arial" w:cs="Arial"/>
                <w:color w:val="282828"/>
              </w:rPr>
              <w:t>7</w:t>
            </w:r>
            <w:r w:rsidRPr="003C5C26">
              <w:rPr>
                <w:rFonts w:ascii="Arial" w:hAnsi="Arial" w:cs="Arial"/>
                <w:color w:val="282828"/>
              </w:rPr>
              <w:t>,</w:t>
            </w:r>
            <w:r w:rsidR="00613841">
              <w:rPr>
                <w:rFonts w:ascii="Arial" w:hAnsi="Arial" w:cs="Arial"/>
                <w:color w:val="282828"/>
              </w:rPr>
              <w:t>9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7.2. Улично-дорожная сеть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 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Общая протяженность дорог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километр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16,5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16,5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16,5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Количество отремонтированных дорог за год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63669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63669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563669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b/>
                <w:bCs/>
                <w:i/>
                <w:iCs/>
                <w:color w:val="282828"/>
              </w:rPr>
              <w:lastRenderedPageBreak/>
              <w:t>8. ПРОЧИЕ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Почтовые отделения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Филиалы банка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  <w:tr w:rsidR="00871C2D" w:rsidRPr="003C5C26" w:rsidTr="00871C2D">
        <w:trPr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Филиал многофункционального центра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i/>
                <w:iCs/>
                <w:color w:val="282828"/>
              </w:rPr>
              <w:t>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C2D" w:rsidRPr="003C5C26" w:rsidRDefault="00871C2D" w:rsidP="00871C2D">
            <w:pPr>
              <w:spacing w:after="150"/>
              <w:jc w:val="center"/>
              <w:rPr>
                <w:rFonts w:ascii="Arial" w:hAnsi="Arial" w:cs="Arial"/>
                <w:color w:val="282828"/>
              </w:rPr>
            </w:pPr>
            <w:r w:rsidRPr="003C5C26">
              <w:rPr>
                <w:rFonts w:ascii="Arial" w:hAnsi="Arial" w:cs="Arial"/>
                <w:color w:val="282828"/>
              </w:rPr>
              <w:t>1</w:t>
            </w:r>
          </w:p>
        </w:tc>
      </w:tr>
    </w:tbl>
    <w:p w:rsidR="00871C2D" w:rsidRPr="003C5C26" w:rsidRDefault="00871C2D" w:rsidP="00871C2D">
      <w:pPr>
        <w:spacing w:before="100" w:beforeAutospacing="1"/>
        <w:jc w:val="center"/>
        <w:rPr>
          <w:rFonts w:ascii="Arial" w:hAnsi="Arial" w:cs="Arial"/>
        </w:rPr>
      </w:pPr>
      <w:r w:rsidRPr="003C5C26">
        <w:rPr>
          <w:rFonts w:ascii="Arial" w:hAnsi="Arial" w:cs="Arial"/>
        </w:rPr>
        <w:t> 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  <w:sectPr w:rsidR="00871C2D" w:rsidRPr="003C5C26" w:rsidSect="00871C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3C5C26">
        <w:rPr>
          <w:rFonts w:ascii="Arial" w:hAnsi="Arial" w:cs="Arial"/>
          <w:b/>
        </w:rPr>
        <w:lastRenderedPageBreak/>
        <w:t>Заключение</w:t>
      </w:r>
    </w:p>
    <w:p w:rsidR="00871C2D" w:rsidRPr="003C5C26" w:rsidRDefault="00871C2D" w:rsidP="00871C2D">
      <w:pPr>
        <w:spacing w:line="360" w:lineRule="auto"/>
        <w:ind w:firstLine="90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Прогноз  социально-экономического развития Бродовского сельского поселения нацелен  на развитие Бродовского сельского поселения  как многофункционального муниципального образования со сбалансированной экономикой, полноценным сельским сообществом, качественной сельской  средой, обеспечивающей высокий уровень жизни населения и благоприятные условия для экономической деятельности. Сверяясь с ориентирами развития поселения,  установленными планом сельские  власти получают возможность обоснованно принимать своевременные и качественные управленческие решения.</w:t>
      </w:r>
    </w:p>
    <w:p w:rsidR="00871C2D" w:rsidRPr="003C5C26" w:rsidRDefault="00871C2D" w:rsidP="00871C2D">
      <w:pPr>
        <w:spacing w:line="360" w:lineRule="auto"/>
        <w:ind w:firstLine="90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Работа по всем указанным направлениям, отраженным в плане, предполагает дальнейшие шаги руководства поселения  по формированию социально-экономической политики его развития, основой которой станет выполнение соответствующих целевых программ. Реализация плана будет проводиться на основе четкого плана с указанием приоритетов в выполнении целевых программ, этапов и сроков реализации, исполнителей, системы отчетности и контроля, источников и схемы финансирования.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  <w:spacing w:val="1"/>
        </w:rPr>
        <w:t xml:space="preserve"> </w:t>
      </w:r>
      <w:r w:rsidRPr="003C5C26">
        <w:rPr>
          <w:rFonts w:ascii="Arial" w:hAnsi="Arial" w:cs="Arial"/>
        </w:rPr>
        <w:t xml:space="preserve"> Основными результатами плана социально-экономического развития Бродовского сельского поселения  будут являться: </w:t>
      </w:r>
      <w:r w:rsidRPr="003C5C26">
        <w:rPr>
          <w:rFonts w:ascii="Arial" w:hAnsi="Arial" w:cs="Arial"/>
        </w:rPr>
        <w:tab/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- повышение качества и стандартов жизни в сельском поселении, сокращение безработицы и уровня бедности;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- улучшение демографической ситуации в результате осуществления мер по снижению заболеваемости и смертности, создания предпосылок для стабилизации и увеличения рождаемости;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-   значительное повышение производительности труда в приоритетных секторах, улучшение инвестиционного климата  и привлекательности территории, увеличение объемов инвестиций;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 xml:space="preserve">-  улучшение условий для развития малого бизнеса, создание механизмов финансирования предприятий на первоначальной стадии развития, оказание активной консультативной поддержки и обучения предпринимателей, формирование привлекательного имиджа предпринимательства; как следствие, </w:t>
      </w:r>
      <w:r w:rsidRPr="003C5C26">
        <w:rPr>
          <w:rFonts w:ascii="Arial" w:hAnsi="Arial" w:cs="Arial"/>
        </w:rPr>
        <w:lastRenderedPageBreak/>
        <w:t>увеличение доли оборота малых предприятий в общем объеме выпуска товаров и услуг;</w:t>
      </w:r>
    </w:p>
    <w:p w:rsidR="00871C2D" w:rsidRPr="003C5C26" w:rsidRDefault="00871C2D" w:rsidP="00871C2D">
      <w:pPr>
        <w:spacing w:line="360" w:lineRule="auto"/>
        <w:ind w:firstLine="720"/>
        <w:jc w:val="both"/>
        <w:rPr>
          <w:rFonts w:ascii="Arial" w:hAnsi="Arial" w:cs="Arial"/>
        </w:rPr>
      </w:pPr>
      <w:r w:rsidRPr="003C5C26">
        <w:rPr>
          <w:rFonts w:ascii="Arial" w:hAnsi="Arial" w:cs="Arial"/>
        </w:rPr>
        <w:t>-  консолидация усилий органов исполнительной власти для достижения постановленных целей (результатов).</w:t>
      </w:r>
    </w:p>
    <w:p w:rsidR="00871C2D" w:rsidRPr="003C5C26" w:rsidRDefault="00871C2D" w:rsidP="00871C2D">
      <w:pPr>
        <w:rPr>
          <w:rFonts w:ascii="Arial" w:hAnsi="Arial" w:cs="Arial"/>
        </w:rPr>
      </w:pPr>
    </w:p>
    <w:p w:rsidR="00871C2D" w:rsidRPr="003C5C26" w:rsidRDefault="00871C2D" w:rsidP="00871C2D">
      <w:pPr>
        <w:rPr>
          <w:rFonts w:ascii="Arial" w:hAnsi="Arial" w:cs="Arial"/>
        </w:rPr>
      </w:pPr>
    </w:p>
    <w:p w:rsidR="00871C2D" w:rsidRPr="003C5C26" w:rsidRDefault="00871C2D" w:rsidP="00871C2D">
      <w:pPr>
        <w:rPr>
          <w:rFonts w:ascii="Arial" w:hAnsi="Arial" w:cs="Arial"/>
        </w:rPr>
      </w:pPr>
    </w:p>
    <w:p w:rsidR="00871C2D" w:rsidRPr="003C5C26" w:rsidRDefault="00871C2D" w:rsidP="00871C2D">
      <w:pPr>
        <w:rPr>
          <w:rFonts w:ascii="Arial" w:hAnsi="Arial" w:cs="Arial"/>
        </w:rPr>
      </w:pP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color w:val="000000"/>
          <w:lang w:eastAsia="ru-RU"/>
        </w:rPr>
        <w:t> </w:t>
      </w:r>
    </w:p>
    <w:p w:rsidR="006D615A" w:rsidRPr="003C5C26" w:rsidRDefault="006D615A" w:rsidP="006D615A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D615A" w:rsidRPr="003C5C26" w:rsidRDefault="00766538" w:rsidP="006D615A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C5C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B127D6" w:rsidRPr="003C5C26" w:rsidRDefault="00B127D6">
      <w:pPr>
        <w:rPr>
          <w:rFonts w:ascii="Arial" w:hAnsi="Arial" w:cs="Arial"/>
        </w:rPr>
      </w:pPr>
    </w:p>
    <w:sectPr w:rsidR="00B127D6" w:rsidRPr="003C5C26" w:rsidSect="00871C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B6" w:rsidRDefault="00EA7AB6" w:rsidP="004E3E0D">
      <w:pPr>
        <w:spacing w:after="0"/>
      </w:pPr>
      <w:r>
        <w:separator/>
      </w:r>
    </w:p>
  </w:endnote>
  <w:endnote w:type="continuationSeparator" w:id="1">
    <w:p w:rsidR="00EA7AB6" w:rsidRDefault="00EA7AB6" w:rsidP="004E3E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4" w:rsidRDefault="000175E6" w:rsidP="00871C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5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554" w:rsidRDefault="00504554" w:rsidP="00871C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4" w:rsidRDefault="000175E6" w:rsidP="00871C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5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5F0B">
      <w:rPr>
        <w:rStyle w:val="a7"/>
        <w:noProof/>
      </w:rPr>
      <w:t>18</w:t>
    </w:r>
    <w:r>
      <w:rPr>
        <w:rStyle w:val="a7"/>
      </w:rPr>
      <w:fldChar w:fldCharType="end"/>
    </w:r>
  </w:p>
  <w:p w:rsidR="00504554" w:rsidRDefault="00504554" w:rsidP="00871C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B6" w:rsidRDefault="00EA7AB6" w:rsidP="004E3E0D">
      <w:pPr>
        <w:spacing w:after="0"/>
      </w:pPr>
      <w:r>
        <w:separator/>
      </w:r>
    </w:p>
  </w:footnote>
  <w:footnote w:type="continuationSeparator" w:id="1">
    <w:p w:rsidR="00EA7AB6" w:rsidRDefault="00EA7AB6" w:rsidP="004E3E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54" w:rsidRDefault="000175E6" w:rsidP="00871C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45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4554">
      <w:rPr>
        <w:rStyle w:val="a7"/>
        <w:noProof/>
      </w:rPr>
      <w:t>1</w:t>
    </w:r>
    <w:r>
      <w:rPr>
        <w:rStyle w:val="a7"/>
      </w:rPr>
      <w:fldChar w:fldCharType="end"/>
    </w:r>
  </w:p>
  <w:p w:rsidR="00504554" w:rsidRDefault="00504554" w:rsidP="00871C2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1B4C"/>
    <w:multiLevelType w:val="hybridMultilevel"/>
    <w:tmpl w:val="C6509EE8"/>
    <w:lvl w:ilvl="0" w:tplc="7922A048">
      <w:start w:val="1"/>
      <w:numFmt w:val="decimal"/>
      <w:pStyle w:val="a"/>
      <w:lvlText w:val="%1.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b w:val="0"/>
        <w:i w:val="0"/>
        <w:spacing w:val="0"/>
        <w:w w:val="100"/>
        <w:position w:val="0"/>
        <w:sz w:val="24"/>
        <w:szCs w:val="24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15A"/>
    <w:rsid w:val="000175E6"/>
    <w:rsid w:val="000E4B37"/>
    <w:rsid w:val="000F1D6F"/>
    <w:rsid w:val="001049FE"/>
    <w:rsid w:val="00117581"/>
    <w:rsid w:val="00146DDA"/>
    <w:rsid w:val="00177D27"/>
    <w:rsid w:val="002A4A7B"/>
    <w:rsid w:val="00320335"/>
    <w:rsid w:val="00327DE1"/>
    <w:rsid w:val="003C5C26"/>
    <w:rsid w:val="004518E5"/>
    <w:rsid w:val="004E3E0D"/>
    <w:rsid w:val="00504554"/>
    <w:rsid w:val="005517D2"/>
    <w:rsid w:val="00563669"/>
    <w:rsid w:val="00576AA9"/>
    <w:rsid w:val="005F4E27"/>
    <w:rsid w:val="00613841"/>
    <w:rsid w:val="0063006E"/>
    <w:rsid w:val="0063244B"/>
    <w:rsid w:val="006A7402"/>
    <w:rsid w:val="006D615A"/>
    <w:rsid w:val="006F176D"/>
    <w:rsid w:val="007025DE"/>
    <w:rsid w:val="00714C19"/>
    <w:rsid w:val="00766538"/>
    <w:rsid w:val="007C1274"/>
    <w:rsid w:val="007C3DE7"/>
    <w:rsid w:val="00871C2D"/>
    <w:rsid w:val="00900C3E"/>
    <w:rsid w:val="00970EBE"/>
    <w:rsid w:val="009A5F1E"/>
    <w:rsid w:val="00B127D6"/>
    <w:rsid w:val="00B612FC"/>
    <w:rsid w:val="00CB6F63"/>
    <w:rsid w:val="00CE4C03"/>
    <w:rsid w:val="00DE41E6"/>
    <w:rsid w:val="00EA7AB6"/>
    <w:rsid w:val="00F15F0B"/>
    <w:rsid w:val="00F52790"/>
    <w:rsid w:val="00F574D2"/>
    <w:rsid w:val="00F83F93"/>
    <w:rsid w:val="00F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7D6"/>
  </w:style>
  <w:style w:type="paragraph" w:styleId="1">
    <w:name w:val="heading 1"/>
    <w:basedOn w:val="a0"/>
    <w:link w:val="10"/>
    <w:uiPriority w:val="9"/>
    <w:qFormat/>
    <w:rsid w:val="006D615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D615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semiHidden/>
    <w:unhideWhenUsed/>
    <w:rsid w:val="006D615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71C2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0"/>
    <w:link w:val="a6"/>
    <w:rsid w:val="00871C2D"/>
    <w:pPr>
      <w:tabs>
        <w:tab w:val="center" w:pos="4677"/>
        <w:tab w:val="right" w:pos="9355"/>
      </w:tabs>
      <w:spacing w:after="0"/>
    </w:pPr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1"/>
    <w:link w:val="a5"/>
    <w:rsid w:val="00871C2D"/>
    <w:rPr>
      <w:rFonts w:eastAsia="Times New Roman" w:cs="Times New Roman"/>
      <w:lang w:eastAsia="ru-RU"/>
    </w:rPr>
  </w:style>
  <w:style w:type="character" w:styleId="a7">
    <w:name w:val="page number"/>
    <w:basedOn w:val="a1"/>
    <w:rsid w:val="00871C2D"/>
  </w:style>
  <w:style w:type="paragraph" w:styleId="a8">
    <w:name w:val="header"/>
    <w:aliases w:val="ВерхКолонтитул"/>
    <w:basedOn w:val="a0"/>
    <w:link w:val="a9"/>
    <w:rsid w:val="00871C2D"/>
    <w:pPr>
      <w:tabs>
        <w:tab w:val="center" w:pos="4677"/>
        <w:tab w:val="right" w:pos="9355"/>
      </w:tabs>
      <w:spacing w:after="0"/>
    </w:pPr>
    <w:rPr>
      <w:rFonts w:eastAsia="Times New Roman" w:cs="Times New Roman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871C2D"/>
    <w:rPr>
      <w:rFonts w:eastAsia="Times New Roman" w:cs="Times New Roman"/>
      <w:lang w:eastAsia="ru-RU"/>
    </w:rPr>
  </w:style>
  <w:style w:type="paragraph" w:styleId="2">
    <w:name w:val="List 2"/>
    <w:basedOn w:val="a0"/>
    <w:rsid w:val="00871C2D"/>
    <w:pPr>
      <w:numPr>
        <w:numId w:val="1"/>
      </w:numPr>
      <w:spacing w:after="120"/>
      <w:contextualSpacing/>
      <w:jc w:val="both"/>
    </w:pPr>
    <w:rPr>
      <w:rFonts w:eastAsia="Times New Roman" w:cs="Times New Roman"/>
      <w:szCs w:val="16"/>
      <w:lang w:eastAsia="ru-RU"/>
    </w:rPr>
  </w:style>
  <w:style w:type="character" w:customStyle="1" w:styleId="aa">
    <w:name w:val="Ц Список основной Знак Знак"/>
    <w:basedOn w:val="a1"/>
    <w:link w:val="a"/>
    <w:locked/>
    <w:rsid w:val="00871C2D"/>
    <w:rPr>
      <w:rFonts w:ascii="Verdana" w:hAnsi="Verdana"/>
      <w:color w:val="000000"/>
      <w:lang w:eastAsia="ru-RU"/>
    </w:rPr>
  </w:style>
  <w:style w:type="paragraph" w:customStyle="1" w:styleId="a">
    <w:name w:val="Ц Список основной"/>
    <w:basedOn w:val="a0"/>
    <w:next w:val="a0"/>
    <w:link w:val="aa"/>
    <w:rsid w:val="00871C2D"/>
    <w:pPr>
      <w:numPr>
        <w:numId w:val="2"/>
      </w:numPr>
      <w:spacing w:after="0" w:line="360" w:lineRule="auto"/>
      <w:jc w:val="both"/>
    </w:pPr>
    <w:rPr>
      <w:rFonts w:ascii="Verdana" w:hAnsi="Verdana"/>
      <w:color w:val="000000"/>
      <w:lang w:eastAsia="ru-RU"/>
    </w:rPr>
  </w:style>
  <w:style w:type="character" w:customStyle="1" w:styleId="ab">
    <w:name w:val="Гипертекстовая ссылка"/>
    <w:basedOn w:val="a1"/>
    <w:uiPriority w:val="99"/>
    <w:rsid w:val="00F83F9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18000005&amp;sub=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8170763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AE4F-C3BC-491D-9906-8BD9179E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Brodovoe</cp:lastModifiedBy>
  <cp:revision>9</cp:revision>
  <cp:lastPrinted>2023-11-13T12:31:00Z</cp:lastPrinted>
  <dcterms:created xsi:type="dcterms:W3CDTF">2024-11-06T14:06:00Z</dcterms:created>
  <dcterms:modified xsi:type="dcterms:W3CDTF">2024-11-07T06:12:00Z</dcterms:modified>
</cp:coreProperties>
</file>